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CD772A">
        <w:trPr>
          <w:trHeight w:val="703"/>
        </w:trPr>
        <w:tc>
          <w:tcPr>
            <w:tcW w:w="10173" w:type="dxa"/>
          </w:tcPr>
          <w:p w:rsidR="00B820DD" w:rsidRDefault="00B820DD" w:rsidP="00F604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B820D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WELLINGTON EMERGING MARKET DEVELOPMENT DÓLAR ADVISORY MASTER FUNDO DE INVESTIMENTO EM AÇÕES INVESTIMENTO NO EXTERIOR </w:t>
            </w:r>
          </w:p>
          <w:p w:rsidR="00454C47" w:rsidRPr="00772659" w:rsidRDefault="00454C47" w:rsidP="00F604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F604F8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F604F8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F604F8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B820DD" w:rsidRPr="00B820D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38.443.146/0001-84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gZ8RstT0Eo41ktPKTit3hzT0h0DBk3VCcsG1sbdkvnuQpIY9S/OZIYXfNa/QkpBpHpXk/PPZnBxDp7WOhuVUg==" w:salt="tVe0bkvQP/tC7X+3x7oyCw=="/>
  <w:defaultTabStop w:val="720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43EA4"/>
    <w:rsid w:val="000D6CFD"/>
    <w:rsid w:val="00152DE5"/>
    <w:rsid w:val="0022248B"/>
    <w:rsid w:val="00393081"/>
    <w:rsid w:val="00454C47"/>
    <w:rsid w:val="004577BA"/>
    <w:rsid w:val="004C6FD6"/>
    <w:rsid w:val="006D111C"/>
    <w:rsid w:val="00772659"/>
    <w:rsid w:val="008A1D64"/>
    <w:rsid w:val="00A5550F"/>
    <w:rsid w:val="00AB7194"/>
    <w:rsid w:val="00B17528"/>
    <w:rsid w:val="00B820DD"/>
    <w:rsid w:val="00CD772A"/>
    <w:rsid w:val="00CE6031"/>
    <w:rsid w:val="00CF6A4E"/>
    <w:rsid w:val="00DA1B28"/>
    <w:rsid w:val="00E15217"/>
    <w:rsid w:val="00EE452E"/>
    <w:rsid w:val="00F470D7"/>
    <w:rsid w:val="00F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8A29DC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687</Words>
  <Characters>3846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14</cp:revision>
  <dcterms:created xsi:type="dcterms:W3CDTF">2017-08-29T19:46:00Z</dcterms:created>
  <dcterms:modified xsi:type="dcterms:W3CDTF">2021-11-01T21:18:00Z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341176591</vt:i4>
  </property>
  <property fmtid="{D5CDD505-2E9C-101B-9397-08002B2CF9AE}" pid="5" name="_EmailSubject">
    <vt:lpwstr>Fundo novo_Wellington All-China Focus Equity Dólar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