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152DE5" w:rsidRPr="00E00200" w:rsidRDefault="00E00200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E00200">
              <w:rPr>
                <w:rFonts w:ascii="Corbel" w:hAnsi="Corbel"/>
                <w:b/>
                <w:sz w:val="19"/>
                <w:szCs w:val="19"/>
              </w:rPr>
              <w:t>MIROVA GLOBAL SUSTAINABLE EQUITY DÓLAR A</w:t>
            </w:r>
            <w:r w:rsidR="00942DFD">
              <w:rPr>
                <w:rFonts w:ascii="Corbel" w:hAnsi="Corbel"/>
                <w:b/>
                <w:sz w:val="19"/>
                <w:szCs w:val="19"/>
              </w:rPr>
              <w:t>D</w:t>
            </w:r>
            <w:r w:rsidRPr="00E00200">
              <w:rPr>
                <w:rFonts w:ascii="Corbel" w:hAnsi="Corbel"/>
                <w:b/>
                <w:sz w:val="19"/>
                <w:szCs w:val="19"/>
              </w:rPr>
              <w:t>VISORY MASTER FUNDO DE INVESTIMENTO EM AÇÕES INVESTIMENTO NO EXTERIOR</w:t>
            </w:r>
            <w:r w:rsidR="00152DE5" w:rsidRPr="00E0020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454C47" w:rsidRPr="00772659" w:rsidRDefault="00454C47" w:rsidP="00C61A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E0020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E00200" w:rsidRPr="00E0020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43.210.575/0001-41</w:t>
            </w:r>
            <w:r w:rsidR="00C61A43" w:rsidRPr="00E0020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E0020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110BE2" w:rsidRPr="00110BE2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110BE2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RhKhT9vHW4oQ1eynNpEzFQz5/eHPWXiLrRsBfYJubFNOq5V6kSq1oxUTBDfRxhB8WKjJmY0CZlrsmsToDP7w==" w:salt="nKBXn9GcE+UiS4flgorhYg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10BE2"/>
    <w:rsid w:val="00152DE5"/>
    <w:rsid w:val="00393081"/>
    <w:rsid w:val="00454C47"/>
    <w:rsid w:val="004577BA"/>
    <w:rsid w:val="004C6FD6"/>
    <w:rsid w:val="006D111C"/>
    <w:rsid w:val="00772659"/>
    <w:rsid w:val="008A1D64"/>
    <w:rsid w:val="00942DFD"/>
    <w:rsid w:val="009750A5"/>
    <w:rsid w:val="00AB7194"/>
    <w:rsid w:val="00B17528"/>
    <w:rsid w:val="00C61A43"/>
    <w:rsid w:val="00CE6031"/>
    <w:rsid w:val="00E00200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91C35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673</Words>
  <Characters>3770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10</cp:revision>
  <dcterms:created xsi:type="dcterms:W3CDTF">2017-08-29T19:46:00Z</dcterms:created>
  <dcterms:modified xsi:type="dcterms:W3CDTF">2021-12-17T14:00:00Z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